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825B" w14:textId="6101494B" w:rsidR="0070166D" w:rsidRPr="003551E5" w:rsidRDefault="00321A03" w:rsidP="0070166D">
      <w:pPr>
        <w:pStyle w:val="Title"/>
        <w:rPr>
          <w:color w:val="7030A0"/>
        </w:rPr>
      </w:pPr>
      <w:r w:rsidRPr="003551E5">
        <w:rPr>
          <w:color w:val="7030A0"/>
        </w:rPr>
        <w:t>Equestrian Book list</w:t>
      </w:r>
      <w:r w:rsidR="00A97683" w:rsidRPr="003551E5">
        <w:rPr>
          <w:color w:val="7030A0"/>
        </w:rPr>
        <w:t>s</w:t>
      </w:r>
    </w:p>
    <w:p w14:paraId="78BE58F5" w14:textId="2BC10902" w:rsidR="00321A03" w:rsidRPr="00A97683" w:rsidRDefault="00321A03" w:rsidP="00A976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Not always are we able to ride our horse or spend time with them so in our past time why not pick up a good book, make ourselves comfortable and broaden our horizon with a good read. </w:t>
      </w:r>
    </w:p>
    <w:p w14:paraId="0C5F5A9C" w14:textId="7EA8160A" w:rsidR="00321A03" w:rsidRPr="00A97683" w:rsidRDefault="00321A03" w:rsidP="00A976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I am a bookworm and love my little library of equestrian books and thought I list some of these here for you in case you are interested. I did a little research and categorised them into two: </w:t>
      </w:r>
    </w:p>
    <w:p w14:paraId="5B14AD80" w14:textId="6538EB11" w:rsidR="00EF5E9E" w:rsidRPr="00A97683" w:rsidRDefault="00EF5E9E" w:rsidP="00A9768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>My current book on the coffee table</w:t>
      </w:r>
    </w:p>
    <w:p w14:paraId="15C38343" w14:textId="19232FBF" w:rsidR="00321A03" w:rsidRPr="00A97683" w:rsidRDefault="00321A03" w:rsidP="00A9768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>Top read books</w:t>
      </w:r>
      <w:r w:rsidR="00EF5E9E" w:rsidRPr="00A97683">
        <w:rPr>
          <w:rFonts w:asciiTheme="majorHAnsi" w:hAnsiTheme="majorHAnsi" w:cstheme="majorHAnsi"/>
          <w:sz w:val="24"/>
          <w:szCs w:val="24"/>
        </w:rPr>
        <w:t xml:space="preserve"> </w:t>
      </w:r>
      <w:r w:rsidRPr="00A97683">
        <w:rPr>
          <w:rFonts w:asciiTheme="majorHAnsi" w:hAnsiTheme="majorHAnsi" w:cstheme="majorHAnsi"/>
          <w:sz w:val="24"/>
          <w:szCs w:val="24"/>
        </w:rPr>
        <w:t xml:space="preserve">and </w:t>
      </w:r>
    </w:p>
    <w:p w14:paraId="75C8C258" w14:textId="746671A8" w:rsidR="00D84650" w:rsidRPr="00A97683" w:rsidRDefault="00321A03" w:rsidP="00A9768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>Must read books</w:t>
      </w:r>
      <w:r w:rsidR="00EF5E9E" w:rsidRPr="00A97683">
        <w:rPr>
          <w:rFonts w:asciiTheme="majorHAnsi" w:hAnsiTheme="majorHAnsi" w:cstheme="majorHAnsi"/>
          <w:sz w:val="24"/>
          <w:szCs w:val="24"/>
        </w:rPr>
        <w:t xml:space="preserve"> </w:t>
      </w:r>
      <w:r w:rsidR="00D84650" w:rsidRPr="00A97683">
        <w:rPr>
          <w:rFonts w:asciiTheme="majorHAnsi" w:hAnsiTheme="majorHAnsi" w:cstheme="majorHAnsi"/>
          <w:sz w:val="24"/>
          <w:szCs w:val="24"/>
        </w:rPr>
        <w:t xml:space="preserve">The rating of these books is based on sales statistics by sellers across the globe.  </w:t>
      </w:r>
    </w:p>
    <w:p w14:paraId="7A31192B" w14:textId="4A59020F" w:rsidR="008B75B2" w:rsidRPr="00A97683" w:rsidRDefault="008B75B2" w:rsidP="00A976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You will find I added the links for hardcover/softcover </w:t>
      </w:r>
      <w:r w:rsidR="008903A1">
        <w:rPr>
          <w:rFonts w:asciiTheme="majorHAnsi" w:hAnsiTheme="majorHAnsi" w:cstheme="majorHAnsi"/>
          <w:sz w:val="24"/>
          <w:szCs w:val="24"/>
        </w:rPr>
        <w:t xml:space="preserve">however some of these are also available as </w:t>
      </w:r>
      <w:r w:rsidRPr="00A97683">
        <w:rPr>
          <w:rFonts w:asciiTheme="majorHAnsi" w:hAnsiTheme="majorHAnsi" w:cstheme="majorHAnsi"/>
          <w:sz w:val="24"/>
          <w:szCs w:val="24"/>
        </w:rPr>
        <w:t>audio</w:t>
      </w:r>
      <w:r w:rsidR="008903A1">
        <w:rPr>
          <w:rFonts w:asciiTheme="majorHAnsi" w:hAnsiTheme="majorHAnsi" w:cstheme="majorHAnsi"/>
          <w:sz w:val="24"/>
          <w:szCs w:val="24"/>
        </w:rPr>
        <w:t xml:space="preserve"> which I will source in the future and add to the list. </w:t>
      </w:r>
      <w:r w:rsidRPr="00A9768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7A1C62" w14:textId="2AA55936" w:rsidR="00EF5E9E" w:rsidRPr="00A97683" w:rsidRDefault="008903A1" w:rsidP="00A97683">
      <w:pPr>
        <w:pStyle w:val="Heading2"/>
        <w:spacing w:line="276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My current horsey books</w:t>
      </w:r>
    </w:p>
    <w:p w14:paraId="099F862A" w14:textId="4D04144F" w:rsidR="00EF5E9E" w:rsidRPr="00A97683" w:rsidRDefault="00EF5E9E" w:rsidP="00A976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These books are currently on my coffee table and at this stage I am still studying and going through </w:t>
      </w:r>
      <w:r w:rsidR="004A7C1D" w:rsidRPr="00A97683">
        <w:rPr>
          <w:rFonts w:asciiTheme="majorHAnsi" w:hAnsiTheme="majorHAnsi" w:cstheme="majorHAnsi"/>
          <w:sz w:val="24"/>
          <w:szCs w:val="24"/>
        </w:rPr>
        <w:t>both</w:t>
      </w:r>
      <w:r w:rsidRPr="00A97683">
        <w:rPr>
          <w:rFonts w:asciiTheme="majorHAnsi" w:hAnsiTheme="majorHAnsi" w:cstheme="majorHAnsi"/>
          <w:sz w:val="24"/>
          <w:szCs w:val="24"/>
        </w:rPr>
        <w:t xml:space="preserve">. They are however promising to be an additional amazing resource to my already extensive library of equestrian books and videos. </w:t>
      </w:r>
      <w:r w:rsidR="008903A1">
        <w:rPr>
          <w:rFonts w:asciiTheme="majorHAnsi" w:hAnsiTheme="majorHAnsi" w:cstheme="majorHAnsi"/>
          <w:sz w:val="24"/>
          <w:szCs w:val="24"/>
        </w:rPr>
        <w:t xml:space="preserve">Keep in mind that the lists below are not my personal lists however I have read most of them and happy to recommend them. </w:t>
      </w:r>
    </w:p>
    <w:p w14:paraId="47EAB354" w14:textId="091EDA10" w:rsidR="00EF5E9E" w:rsidRPr="00A97683" w:rsidRDefault="00EF5E9E" w:rsidP="00A9768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“Dressage in Hand” by Josepha Guillaume </w:t>
      </w:r>
      <w:hyperlink r:id="rId7" w:history="1">
        <w:r w:rsidRPr="00A97683">
          <w:rPr>
            <w:rStyle w:val="Hyperlink"/>
            <w:rFonts w:asciiTheme="majorHAnsi" w:hAnsiTheme="majorHAnsi" w:cstheme="majorHAnsi"/>
            <w:sz w:val="24"/>
            <w:szCs w:val="24"/>
          </w:rPr>
          <w:t>Amazone</w:t>
        </w:r>
      </w:hyperlink>
      <w:r w:rsidRPr="00A97683">
        <w:rPr>
          <w:rFonts w:asciiTheme="majorHAnsi" w:hAnsiTheme="majorHAnsi" w:cstheme="majorHAnsi"/>
          <w:sz w:val="24"/>
          <w:szCs w:val="24"/>
        </w:rPr>
        <w:t xml:space="preserve"> is speaking from the heart. </w:t>
      </w:r>
    </w:p>
    <w:p w14:paraId="7853E242" w14:textId="34C68677" w:rsidR="004A7C1D" w:rsidRPr="00A97683" w:rsidRDefault="004A7C1D" w:rsidP="00A97683">
      <w:pPr>
        <w:pStyle w:val="ListParagraph"/>
        <w:numPr>
          <w:ilvl w:val="1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Josepha is an international horse trainer, instructor and author based in Belgium. She comes from a solid classical dressage background and is very outspoken and passionate about what she believes in. I have followed her for several years now and enjoy her posts. </w:t>
      </w:r>
    </w:p>
    <w:p w14:paraId="12B22E0F" w14:textId="77777777" w:rsidR="004A7C1D" w:rsidRPr="00A97683" w:rsidRDefault="00EF5E9E" w:rsidP="00A9768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“Freestyle” by Sandra Beaulieu </w:t>
      </w:r>
      <w:hyperlink r:id="rId8" w:history="1">
        <w:r w:rsidRPr="00A97683">
          <w:rPr>
            <w:rStyle w:val="Hyperlink"/>
            <w:rFonts w:asciiTheme="majorHAnsi" w:hAnsiTheme="majorHAnsi" w:cstheme="majorHAnsi"/>
            <w:sz w:val="24"/>
            <w:szCs w:val="24"/>
          </w:rPr>
          <w:t>Amazone</w:t>
        </w:r>
      </w:hyperlink>
      <w:r w:rsidRPr="00A97683">
        <w:rPr>
          <w:rFonts w:asciiTheme="majorHAnsi" w:hAnsiTheme="majorHAnsi" w:cstheme="majorHAnsi"/>
          <w:sz w:val="24"/>
          <w:szCs w:val="24"/>
        </w:rPr>
        <w:t xml:space="preserve"> on how to develop, edit, choreograph a freestyle with some great music. </w:t>
      </w:r>
    </w:p>
    <w:p w14:paraId="11EE6E97" w14:textId="47F81108" w:rsidR="00EF5E9E" w:rsidRPr="00A97683" w:rsidRDefault="00EF5E9E" w:rsidP="00A97683">
      <w:pPr>
        <w:pStyle w:val="ListParagraph"/>
        <w:numPr>
          <w:ilvl w:val="1"/>
          <w:numId w:val="4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97683">
        <w:rPr>
          <w:rFonts w:asciiTheme="majorHAnsi" w:hAnsiTheme="majorHAnsi" w:cstheme="majorHAnsi"/>
          <w:sz w:val="24"/>
          <w:szCs w:val="24"/>
        </w:rPr>
        <w:t xml:space="preserve">Sandra is a freestyle designer and dressage competitor so fully understands and creates amazing work. I usually ride with music as it calms my super analytical mind. It basically shuts it down and I am able to feel and go with the horse so music plays a huge role in my riding but I never looked at it from a theoretical perspective and this book has given me some really good pointers. Now my playlists are structured into ‘Walk’, ‘Trot’, ‘Canter’ and by BPM. </w:t>
      </w:r>
    </w:p>
    <w:tbl>
      <w:tblPr>
        <w:tblStyle w:val="TableGrid"/>
        <w:tblW w:w="14269" w:type="dxa"/>
        <w:tblLook w:val="04A0" w:firstRow="1" w:lastRow="0" w:firstColumn="1" w:lastColumn="0" w:noHBand="0" w:noVBand="1"/>
      </w:tblPr>
      <w:tblGrid>
        <w:gridCol w:w="727"/>
        <w:gridCol w:w="11175"/>
        <w:gridCol w:w="2367"/>
      </w:tblGrid>
      <w:tr w:rsidR="0065361A" w:rsidRPr="00A97683" w14:paraId="31874C8E" w14:textId="77777777" w:rsidTr="00F426AA">
        <w:tc>
          <w:tcPr>
            <w:tcW w:w="14269" w:type="dxa"/>
            <w:gridSpan w:val="3"/>
            <w:shd w:val="clear" w:color="auto" w:fill="D5DCE4" w:themeFill="text2" w:themeFillTint="33"/>
          </w:tcPr>
          <w:p w14:paraId="641C8A01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b/>
                <w:bCs/>
                <w:color w:val="7030A0"/>
                <w:sz w:val="24"/>
                <w:szCs w:val="24"/>
              </w:rPr>
            </w:pPr>
            <w:r w:rsidRPr="00A97683">
              <w:rPr>
                <w:rFonts w:cstheme="majorHAnsi"/>
                <w:b/>
                <w:bCs/>
                <w:color w:val="7030A0"/>
                <w:sz w:val="24"/>
                <w:szCs w:val="24"/>
              </w:rPr>
              <w:t>Top rated equestrian books</w:t>
            </w:r>
          </w:p>
          <w:p w14:paraId="0FC91DC2" w14:textId="35E72A98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b/>
                <w:bCs/>
                <w:sz w:val="24"/>
                <w:szCs w:val="24"/>
              </w:rPr>
            </w:pPr>
            <w:r w:rsidRPr="00A97683">
              <w:rPr>
                <w:rFonts w:cstheme="majorHAnsi"/>
                <w:color w:val="7030A0"/>
                <w:sz w:val="24"/>
                <w:szCs w:val="24"/>
              </w:rPr>
              <w:t>These books cover a range of disciplines within equestrianism, from dressage to general horsemanship, and provide valuable knowledge for riders and trainers looking to deepen their understanding of horse training and communication.</w:t>
            </w:r>
          </w:p>
        </w:tc>
      </w:tr>
      <w:tr w:rsidR="0065361A" w:rsidRPr="00A97683" w14:paraId="5BE09395" w14:textId="020C9325" w:rsidTr="0065361A">
        <w:tc>
          <w:tcPr>
            <w:tcW w:w="727" w:type="dxa"/>
            <w:shd w:val="clear" w:color="auto" w:fill="D5DCE4" w:themeFill="text2" w:themeFillTint="33"/>
          </w:tcPr>
          <w:p w14:paraId="435D848C" w14:textId="283F10A3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Rank</w:t>
            </w:r>
          </w:p>
        </w:tc>
        <w:tc>
          <w:tcPr>
            <w:tcW w:w="11175" w:type="dxa"/>
            <w:shd w:val="clear" w:color="auto" w:fill="D5DCE4" w:themeFill="text2" w:themeFillTint="33"/>
          </w:tcPr>
          <w:p w14:paraId="75B2D31D" w14:textId="2BBAB5AE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Book title and short description</w:t>
            </w:r>
          </w:p>
        </w:tc>
        <w:tc>
          <w:tcPr>
            <w:tcW w:w="2367" w:type="dxa"/>
            <w:shd w:val="clear" w:color="auto" w:fill="D5DCE4" w:themeFill="text2" w:themeFillTint="33"/>
          </w:tcPr>
          <w:p w14:paraId="6859E62F" w14:textId="7CF4AF73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Hardcover/Softcover</w:t>
            </w:r>
          </w:p>
        </w:tc>
      </w:tr>
      <w:tr w:rsidR="0065361A" w:rsidRPr="00A97683" w14:paraId="648ECB21" w14:textId="3462DCF7" w:rsidTr="0065361A">
        <w:tc>
          <w:tcPr>
            <w:tcW w:w="727" w:type="dxa"/>
          </w:tcPr>
          <w:p w14:paraId="6DA5B6F0" w14:textId="513BB9AC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1</w:t>
            </w:r>
          </w:p>
        </w:tc>
        <w:tc>
          <w:tcPr>
            <w:tcW w:w="11175" w:type="dxa"/>
          </w:tcPr>
          <w:p w14:paraId="6CB4C902" w14:textId="599E946D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"The Complete Training of Horse and Rider" by Alois Podhajsky:</w:t>
            </w:r>
          </w:p>
          <w:p w14:paraId="312C1E6A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Authored by the director of the Spanish Riding School in Vienna, this book is a classic guide to classical horsemanship, covering training techniques and the development of the horse and rider partnership.</w:t>
            </w:r>
          </w:p>
          <w:p w14:paraId="09680B34" w14:textId="48DECB3F" w:rsidR="006307ED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comments: A book that one reaches out to as one progresses through the whole journey.</w:t>
            </w:r>
          </w:p>
        </w:tc>
        <w:tc>
          <w:tcPr>
            <w:tcW w:w="2367" w:type="dxa"/>
          </w:tcPr>
          <w:p w14:paraId="6B495BA1" w14:textId="067D4C6C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778280A9" w14:textId="7256B27B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Pr="00A9768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614B2D64" w14:textId="22BFF2BE" w:rsidTr="0065361A">
        <w:tc>
          <w:tcPr>
            <w:tcW w:w="727" w:type="dxa"/>
          </w:tcPr>
          <w:p w14:paraId="55139504" w14:textId="7B4EE6C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2</w:t>
            </w:r>
          </w:p>
        </w:tc>
        <w:tc>
          <w:tcPr>
            <w:tcW w:w="11175" w:type="dxa"/>
          </w:tcPr>
          <w:p w14:paraId="0FF3A458" w14:textId="7DF0649D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Dressage Principles Illuminated" by Charles de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Kunffy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11A3E3EC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Charles de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Kunffy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, a respected figure in the dressage world, offers insights into the principles of classical dressage, providing valuable guidance for riders at all levels.</w:t>
            </w:r>
          </w:p>
          <w:p w14:paraId="6B48A719" w14:textId="576B976B" w:rsidR="006307ED" w:rsidRPr="00A97683" w:rsidRDefault="006307ED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comments: A book that one reaches out to as one progresses through the whole journey.</w:t>
            </w:r>
          </w:p>
        </w:tc>
        <w:tc>
          <w:tcPr>
            <w:tcW w:w="2367" w:type="dxa"/>
          </w:tcPr>
          <w:p w14:paraId="310B6098" w14:textId="1A0C28A2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5D3F5275" w14:textId="6DBA2D63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Pr="00A9768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2156B1B6" w14:textId="2482C113" w:rsidTr="0065361A">
        <w:tc>
          <w:tcPr>
            <w:tcW w:w="727" w:type="dxa"/>
          </w:tcPr>
          <w:p w14:paraId="1C193BD5" w14:textId="1CF864B2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3</w:t>
            </w:r>
          </w:p>
        </w:tc>
        <w:tc>
          <w:tcPr>
            <w:tcW w:w="11175" w:type="dxa"/>
          </w:tcPr>
          <w:p w14:paraId="765F9D4F" w14:textId="7DA3CC2B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Horse Training In-Hand: A Modern Guide to Working from the Ground" by Ellen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Schuthof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-Lesmeister:</w:t>
            </w:r>
          </w:p>
          <w:p w14:paraId="0F192071" w14:textId="43298157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This book focuses on in-hand training techniques, helping riders develop a deeper connection with their horses and improve communication through groundwork.</w:t>
            </w:r>
          </w:p>
        </w:tc>
        <w:tc>
          <w:tcPr>
            <w:tcW w:w="2367" w:type="dxa"/>
          </w:tcPr>
          <w:p w14:paraId="41F5E668" w14:textId="28C65F5C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51FE3C28" w14:textId="17BFB0F2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Pr="00A9768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736878EF" w14:textId="756429B8" w:rsidTr="0065361A">
        <w:tc>
          <w:tcPr>
            <w:tcW w:w="727" w:type="dxa"/>
          </w:tcPr>
          <w:p w14:paraId="15EC4B2B" w14:textId="003BB2A5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4</w:t>
            </w:r>
          </w:p>
        </w:tc>
        <w:tc>
          <w:tcPr>
            <w:tcW w:w="11175" w:type="dxa"/>
          </w:tcPr>
          <w:p w14:paraId="4D888CCB" w14:textId="43DED368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The Athletic Development of the Dressage Horse: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Manege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Patterns" by Charles de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Kunffy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50C5F01" w14:textId="189AAF79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Another notable work by de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Kunffy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, this book explores the use of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manege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patterns to enhance the athletic development of the dressage horse.</w:t>
            </w:r>
          </w:p>
        </w:tc>
        <w:tc>
          <w:tcPr>
            <w:tcW w:w="2367" w:type="dxa"/>
          </w:tcPr>
          <w:p w14:paraId="3B82132E" w14:textId="0FA384ED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66A56D8C" w14:textId="6C775BC1" w:rsidR="0065361A" w:rsidRPr="00A97683" w:rsidRDefault="00A97683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65361A" w:rsidRPr="00A9768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16D71430" w14:textId="33679774" w:rsidTr="0065361A">
        <w:tc>
          <w:tcPr>
            <w:tcW w:w="727" w:type="dxa"/>
          </w:tcPr>
          <w:p w14:paraId="09F46A4E" w14:textId="0D411D5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5</w:t>
            </w:r>
          </w:p>
        </w:tc>
        <w:tc>
          <w:tcPr>
            <w:tcW w:w="11175" w:type="dxa"/>
          </w:tcPr>
          <w:p w14:paraId="68B9843D" w14:textId="68654422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The Rider's Balance: Understanding the Weight Aids in Pictures" by Sylvia Loch:</w:t>
            </w:r>
          </w:p>
          <w:p w14:paraId="009EE105" w14:textId="214C6247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Sylvia Loch delves into the rider's balance and the importance of understanding and applying correct weight aids for effective communication with the horse.</w:t>
            </w:r>
          </w:p>
        </w:tc>
        <w:tc>
          <w:tcPr>
            <w:tcW w:w="2367" w:type="dxa"/>
          </w:tcPr>
          <w:p w14:paraId="57EBFC3B" w14:textId="4CC196A9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6A2B3682" w14:textId="7A7E3D87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2E8C5EB3" w14:textId="72BA819A" w:rsidTr="0065361A">
        <w:tc>
          <w:tcPr>
            <w:tcW w:w="727" w:type="dxa"/>
          </w:tcPr>
          <w:p w14:paraId="542E3726" w14:textId="160F4B55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6</w:t>
            </w:r>
          </w:p>
        </w:tc>
        <w:tc>
          <w:tcPr>
            <w:tcW w:w="11175" w:type="dxa"/>
          </w:tcPr>
          <w:p w14:paraId="0462C8AF" w14:textId="0C757B0A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"Reflections on Equestrian Art" by Nuno Oliveira:</w:t>
            </w:r>
          </w:p>
          <w:p w14:paraId="7CF25513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Nuno Oliveira, a revered Portuguese equestrian, shares his reflections on the art of riding, providing valuable insights into classical horsemanship.</w:t>
            </w:r>
          </w:p>
          <w:p w14:paraId="0C06921C" w14:textId="77B6ADD0" w:rsidR="006307ED" w:rsidRPr="00A97683" w:rsidRDefault="006307ED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comments: A book that one reaches out to as one progresses through the whole journey.</w:t>
            </w:r>
          </w:p>
        </w:tc>
        <w:tc>
          <w:tcPr>
            <w:tcW w:w="2367" w:type="dxa"/>
          </w:tcPr>
          <w:p w14:paraId="1B13D103" w14:textId="798AE2DE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732005D3" w14:textId="3DAD6F2E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2B94B666" w14:textId="54C40824" w:rsidTr="0065361A">
        <w:tc>
          <w:tcPr>
            <w:tcW w:w="727" w:type="dxa"/>
          </w:tcPr>
          <w:p w14:paraId="5A19B3FF" w14:textId="63C9AA9F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7</w:t>
            </w:r>
          </w:p>
        </w:tc>
        <w:tc>
          <w:tcPr>
            <w:tcW w:w="11175" w:type="dxa"/>
          </w:tcPr>
          <w:p w14:paraId="3C3BA228" w14:textId="410D9042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“True Horsemanship Through Feel" by Bill Dorrance and Leslie Desmond:</w:t>
            </w:r>
          </w:p>
          <w:p w14:paraId="555F9249" w14:textId="32F66FB1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This book emphasizes the importance of developing feel and understanding the horse's perspective, offering a unique approach to horsemanship.</w:t>
            </w:r>
          </w:p>
          <w:p w14:paraId="271B159B" w14:textId="5165B85B" w:rsidR="0065361A" w:rsidRPr="006307ED" w:rsidRDefault="006307ED" w:rsidP="00A97683">
            <w:pPr>
              <w:pStyle w:val="Heading2"/>
              <w:spacing w:line="276" w:lineRule="auto"/>
              <w:rPr>
                <w:rFonts w:cstheme="majorHAnsi"/>
                <w:i/>
                <w:iCs/>
                <w:sz w:val="24"/>
                <w:szCs w:val="24"/>
              </w:rPr>
            </w:pPr>
            <w:r w:rsidRPr="006307ED">
              <w:rPr>
                <w:rFonts w:eastAsiaTheme="minorHAnsi" w:cstheme="majorHAnsi"/>
                <w:i/>
                <w:iCs/>
                <w:color w:val="7030A0"/>
                <w:sz w:val="24"/>
                <w:szCs w:val="24"/>
              </w:rPr>
              <w:t xml:space="preserve">Gaby’s comments: </w:t>
            </w:r>
            <w:r w:rsidR="0065361A" w:rsidRPr="006307ED">
              <w:rPr>
                <w:rFonts w:eastAsiaTheme="minorHAnsi" w:cstheme="majorHAnsi"/>
                <w:i/>
                <w:iCs/>
                <w:color w:val="7030A0"/>
                <w:sz w:val="24"/>
                <w:szCs w:val="24"/>
              </w:rPr>
              <w:t>Another great one I have is the “True Unity” by Tom Dorrance and “Think Harmony with Horses”. Both great books to read.</w:t>
            </w:r>
          </w:p>
        </w:tc>
        <w:tc>
          <w:tcPr>
            <w:tcW w:w="2367" w:type="dxa"/>
          </w:tcPr>
          <w:p w14:paraId="55189839" w14:textId="4E17FFFE" w:rsidR="0065361A" w:rsidRPr="00BE4A39" w:rsidRDefault="00BE4A39" w:rsidP="00BE4A39">
            <w:pPr>
              <w:pStyle w:val="Heading2"/>
              <w:spacing w:line="276" w:lineRule="auto"/>
              <w:rPr>
                <w:rFonts w:cstheme="majorHAnsi"/>
                <w:color w:val="0563C1" w:themeColor="hyperlink"/>
                <w:sz w:val="24"/>
                <w:szCs w:val="24"/>
                <w:u w:val="single"/>
              </w:rPr>
            </w:pPr>
            <w:hyperlink r:id="rId15" w:history="1">
              <w:r w:rsidR="0065361A" w:rsidRPr="00BE4A39">
                <w:rPr>
                  <w:rStyle w:val="Hyperlink"/>
                  <w:rFonts w:cstheme="majorHAnsi"/>
                  <w:sz w:val="24"/>
                  <w:szCs w:val="24"/>
                </w:rPr>
                <w:t>Amazon</w:t>
              </w:r>
            </w:hyperlink>
          </w:p>
        </w:tc>
      </w:tr>
      <w:tr w:rsidR="0065361A" w:rsidRPr="00A97683" w14:paraId="65E6C64D" w14:textId="69912C1B" w:rsidTr="0065361A">
        <w:tc>
          <w:tcPr>
            <w:tcW w:w="727" w:type="dxa"/>
          </w:tcPr>
          <w:p w14:paraId="03262BEB" w14:textId="4AA393E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8</w:t>
            </w:r>
          </w:p>
        </w:tc>
        <w:tc>
          <w:tcPr>
            <w:tcW w:w="11175" w:type="dxa"/>
          </w:tcPr>
          <w:p w14:paraId="36A93CB4" w14:textId="004001B9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“Horses never lie" by Mark Rashid:</w:t>
            </w:r>
          </w:p>
          <w:p w14:paraId="111E1EF4" w14:textId="40C885E3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 Mark Rashid, known for his gentle and empathetic approach to horsemanship, explores the concept of lightness in riding and training.</w:t>
            </w:r>
          </w:p>
          <w:p w14:paraId="6A6F8712" w14:textId="50C92BF5" w:rsidR="0065361A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Gaby’s comments: </w:t>
            </w:r>
            <w:r w:rsidR="0065361A"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Another great one I have is “Horsemanship Through Life”, A Good Horse is ever a bad </w:t>
            </w:r>
            <w:proofErr w:type="spellStart"/>
            <w:r w:rsidR="0065361A"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color</w:t>
            </w:r>
            <w:proofErr w:type="spellEnd"/>
            <w:r w:rsidR="0065361A"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”, “Considering the Horse”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. Mark Rashid is a very special horseman in my eyes and I would read any book of his. </w:t>
            </w:r>
          </w:p>
        </w:tc>
        <w:tc>
          <w:tcPr>
            <w:tcW w:w="2367" w:type="dxa"/>
          </w:tcPr>
          <w:p w14:paraId="1425C860" w14:textId="01363515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539DC04A" w14:textId="1CE29641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5114F62A" w14:textId="58A15940" w:rsidTr="0065361A">
        <w:tc>
          <w:tcPr>
            <w:tcW w:w="727" w:type="dxa"/>
          </w:tcPr>
          <w:p w14:paraId="4BAADF1A" w14:textId="4F6D28CC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9</w:t>
            </w:r>
          </w:p>
        </w:tc>
        <w:tc>
          <w:tcPr>
            <w:tcW w:w="11175" w:type="dxa"/>
          </w:tcPr>
          <w:p w14:paraId="1BC913F8" w14:textId="7D003A0F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"The Principles of Riding" by German National Equestrian Federation (FN):</w:t>
            </w:r>
          </w:p>
          <w:p w14:paraId="753DCF52" w14:textId="55F18C72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As mentioned earlier, this book from the FN provides a comprehensive guide to classical riding principles and serves as a valuable resource for riders and trainers.</w:t>
            </w:r>
          </w:p>
        </w:tc>
        <w:tc>
          <w:tcPr>
            <w:tcW w:w="2367" w:type="dxa"/>
          </w:tcPr>
          <w:p w14:paraId="204A5E93" w14:textId="4A380389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5F4765B0" w14:textId="6896F210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6DA3D805" w14:textId="77777777" w:rsidTr="0065361A">
        <w:tc>
          <w:tcPr>
            <w:tcW w:w="727" w:type="dxa"/>
          </w:tcPr>
          <w:p w14:paraId="76B6141B" w14:textId="0ADEBD84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10</w:t>
            </w:r>
          </w:p>
        </w:tc>
        <w:tc>
          <w:tcPr>
            <w:tcW w:w="11175" w:type="dxa"/>
          </w:tcPr>
          <w:p w14:paraId="41A323EE" w14:textId="478536CC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The Faraway Horses: The Adventures and Wisdom of One of America's Most Renowned Horsemen" by Buck Brannaman:</w:t>
            </w:r>
          </w:p>
          <w:p w14:paraId="5F6499FC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Buck Brannaman, the inspiration behind the film "The Horse Whisperer," shares his experiences and insights into horsemanship, emphasizing communication and understanding.</w:t>
            </w:r>
          </w:p>
          <w:p w14:paraId="422E3C3B" w14:textId="21F6C3F3" w:rsidR="006307ED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comment: Amazing story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 and a must read.</w:t>
            </w:r>
          </w:p>
        </w:tc>
        <w:tc>
          <w:tcPr>
            <w:tcW w:w="2367" w:type="dxa"/>
          </w:tcPr>
          <w:p w14:paraId="27F7B4A8" w14:textId="606D288F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02C976FC" w14:textId="64ED8EC7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8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</w:t>
              </w:r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o</w:t>
              </w:r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ne</w:t>
              </w:r>
            </w:hyperlink>
          </w:p>
        </w:tc>
      </w:tr>
    </w:tbl>
    <w:p w14:paraId="4778AC21" w14:textId="77777777" w:rsidR="00D84650" w:rsidRDefault="00D84650" w:rsidP="009C46C8">
      <w:pPr>
        <w:pStyle w:val="Heading2"/>
      </w:pPr>
    </w:p>
    <w:p w14:paraId="484A0845" w14:textId="02257517" w:rsidR="00321A03" w:rsidRDefault="00321A03" w:rsidP="00321A03"/>
    <w:tbl>
      <w:tblPr>
        <w:tblStyle w:val="TableGrid"/>
        <w:tblW w:w="14553" w:type="dxa"/>
        <w:tblLook w:val="04A0" w:firstRow="1" w:lastRow="0" w:firstColumn="1" w:lastColumn="0" w:noHBand="0" w:noVBand="1"/>
      </w:tblPr>
      <w:tblGrid>
        <w:gridCol w:w="727"/>
        <w:gridCol w:w="11459"/>
        <w:gridCol w:w="2367"/>
      </w:tblGrid>
      <w:tr w:rsidR="00A97683" w:rsidRPr="00A97683" w14:paraId="72318F8E" w14:textId="77777777" w:rsidTr="001909DE">
        <w:tc>
          <w:tcPr>
            <w:tcW w:w="14553" w:type="dxa"/>
            <w:gridSpan w:val="3"/>
            <w:shd w:val="clear" w:color="auto" w:fill="D5DCE4" w:themeFill="text2" w:themeFillTint="33"/>
          </w:tcPr>
          <w:p w14:paraId="4053A585" w14:textId="77777777" w:rsidR="00A97683" w:rsidRPr="00A97683" w:rsidRDefault="00A97683" w:rsidP="00A97683">
            <w:pPr>
              <w:pStyle w:val="Heading2"/>
              <w:spacing w:line="276" w:lineRule="auto"/>
              <w:rPr>
                <w:rFonts w:cstheme="majorHAnsi"/>
                <w:b/>
                <w:bCs/>
                <w:color w:val="7030A0"/>
                <w:sz w:val="24"/>
                <w:szCs w:val="24"/>
              </w:rPr>
            </w:pPr>
            <w:r w:rsidRPr="00A97683">
              <w:rPr>
                <w:rFonts w:cstheme="majorHAnsi"/>
                <w:b/>
                <w:bCs/>
                <w:color w:val="7030A0"/>
                <w:sz w:val="24"/>
                <w:szCs w:val="24"/>
              </w:rPr>
              <w:lastRenderedPageBreak/>
              <w:t>Must-read equestrian books</w:t>
            </w:r>
          </w:p>
          <w:p w14:paraId="59B43A68" w14:textId="6401C212" w:rsidR="00A97683" w:rsidRPr="00A97683" w:rsidRDefault="00A97683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color w:val="7030A0"/>
                <w:sz w:val="24"/>
                <w:szCs w:val="24"/>
              </w:rPr>
              <w:t>The following books are some must-read books that delve into various aspects of horsemanship, riding, and the fascinating world of horses. These books cover a range of topics, from training techniques to the emotional bonds between humans and horses. Whether you're a novice rider or a seasoned equestrian, these reads are sure to deepen your understanding and appreciation for the world of horses:</w:t>
            </w:r>
          </w:p>
        </w:tc>
      </w:tr>
      <w:tr w:rsidR="0065361A" w:rsidRPr="00A97683" w14:paraId="595AB2B3" w14:textId="77777777" w:rsidTr="0065361A">
        <w:tc>
          <w:tcPr>
            <w:tcW w:w="727" w:type="dxa"/>
            <w:shd w:val="clear" w:color="auto" w:fill="D5DCE4" w:themeFill="text2" w:themeFillTint="33"/>
          </w:tcPr>
          <w:p w14:paraId="187ACCE3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Rank</w:t>
            </w:r>
          </w:p>
        </w:tc>
        <w:tc>
          <w:tcPr>
            <w:tcW w:w="11459" w:type="dxa"/>
            <w:shd w:val="clear" w:color="auto" w:fill="D5DCE4" w:themeFill="text2" w:themeFillTint="33"/>
          </w:tcPr>
          <w:p w14:paraId="3A12CC4C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Book title and short description</w:t>
            </w:r>
          </w:p>
        </w:tc>
        <w:tc>
          <w:tcPr>
            <w:tcW w:w="2367" w:type="dxa"/>
            <w:shd w:val="clear" w:color="auto" w:fill="D5DCE4" w:themeFill="text2" w:themeFillTint="33"/>
          </w:tcPr>
          <w:p w14:paraId="7E346369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Hardcover/Softcover</w:t>
            </w:r>
          </w:p>
        </w:tc>
      </w:tr>
      <w:tr w:rsidR="0065361A" w:rsidRPr="00A97683" w14:paraId="583C31FB" w14:textId="77777777" w:rsidTr="0065361A">
        <w:tc>
          <w:tcPr>
            <w:tcW w:w="727" w:type="dxa"/>
          </w:tcPr>
          <w:p w14:paraId="07865DB0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1</w:t>
            </w:r>
          </w:p>
        </w:tc>
        <w:tc>
          <w:tcPr>
            <w:tcW w:w="11459" w:type="dxa"/>
          </w:tcPr>
          <w:p w14:paraId="293B555F" w14:textId="3A151911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The Man Who Listens to Horses" by Monty Roberts:</w:t>
            </w:r>
          </w:p>
          <w:p w14:paraId="2674FE73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 memoir by the renowned "horse whisperer" Monty Roberts, sharing insights into his unique approach to training horses.</w:t>
            </w:r>
          </w:p>
          <w:p w14:paraId="1CC4E064" w14:textId="456EF44F" w:rsidR="006307ED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Gaby’s comments: Great book and a must read. </w:t>
            </w:r>
          </w:p>
        </w:tc>
        <w:tc>
          <w:tcPr>
            <w:tcW w:w="2367" w:type="dxa"/>
          </w:tcPr>
          <w:p w14:paraId="2B2E0673" w14:textId="6B19990F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47E11A85" w14:textId="15C00AF7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9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5686943F" w14:textId="77777777" w:rsidTr="0065361A">
        <w:tc>
          <w:tcPr>
            <w:tcW w:w="727" w:type="dxa"/>
          </w:tcPr>
          <w:p w14:paraId="1856479F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2</w:t>
            </w:r>
          </w:p>
        </w:tc>
        <w:tc>
          <w:tcPr>
            <w:tcW w:w="11459" w:type="dxa"/>
          </w:tcPr>
          <w:p w14:paraId="1DFE6BF1" w14:textId="3920007D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"Seabiscuit: An American Legend" by Laura Hillenbrand:</w:t>
            </w:r>
          </w:p>
          <w:p w14:paraId="61F2241A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This captivating non-fiction book tells the inspiring story of the undersized racehorse Seabiscuit and his unlikely journey to become a champion.</w:t>
            </w:r>
          </w:p>
          <w:p w14:paraId="2C424974" w14:textId="59717054" w:rsidR="006307ED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Gaby’s comments: Great story of a great horse. 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My library is full of horse bio’s eg. Winx,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Makybe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 Deva and of course Phar Lap. </w:t>
            </w:r>
          </w:p>
        </w:tc>
        <w:tc>
          <w:tcPr>
            <w:tcW w:w="2367" w:type="dxa"/>
          </w:tcPr>
          <w:p w14:paraId="3E71F060" w14:textId="25C96CB6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0608A350" w14:textId="25A49EBA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0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4B9AEB61" w14:textId="77777777" w:rsidTr="0065361A">
        <w:tc>
          <w:tcPr>
            <w:tcW w:w="727" w:type="dxa"/>
          </w:tcPr>
          <w:p w14:paraId="03F20836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3</w:t>
            </w:r>
          </w:p>
        </w:tc>
        <w:tc>
          <w:tcPr>
            <w:tcW w:w="11459" w:type="dxa"/>
          </w:tcPr>
          <w:p w14:paraId="0A838464" w14:textId="5BC823C1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"Horse Speak: An Equine-Human Translation Guide" by Sharon Wilsie and Gretchen Vogel:</w:t>
            </w:r>
          </w:p>
          <w:p w14:paraId="41C793BE" w14:textId="07937113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Explores the language of horses and offers practical tips on how to communicate effectively with them.</w:t>
            </w:r>
          </w:p>
        </w:tc>
        <w:tc>
          <w:tcPr>
            <w:tcW w:w="2367" w:type="dxa"/>
          </w:tcPr>
          <w:p w14:paraId="3725B6C6" w14:textId="2DABFA7D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207BB931" w14:textId="73FE31D7" w:rsidR="0065361A" w:rsidRPr="00A97683" w:rsidRDefault="00BE4A39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1" w:history="1">
              <w:r w:rsidR="0065361A" w:rsidRPr="00BE4A3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55681D4E" w14:textId="77777777" w:rsidTr="0065361A">
        <w:tc>
          <w:tcPr>
            <w:tcW w:w="727" w:type="dxa"/>
          </w:tcPr>
          <w:p w14:paraId="1144B318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4</w:t>
            </w:r>
          </w:p>
        </w:tc>
        <w:tc>
          <w:tcPr>
            <w:tcW w:w="11459" w:type="dxa"/>
          </w:tcPr>
          <w:p w14:paraId="604ED464" w14:textId="3C25387D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Centered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Riding" by Sally Swift:</w:t>
            </w:r>
          </w:p>
          <w:p w14:paraId="47C9A5EA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 classic in equestrian literature, this book focuses on developing a balanced and effective riding position through understanding the body's influence on the horse.</w:t>
            </w:r>
          </w:p>
          <w:p w14:paraId="3701FD70" w14:textId="4F428953" w:rsidR="006307ED" w:rsidRPr="006307ED" w:rsidRDefault="006307ED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Gaby’s comment: 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L</w:t>
            </w:r>
            <w:r w:rsidRPr="006307ED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ovely book 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a must for any rider</w:t>
            </w:r>
            <w:r w:rsidR="003551E5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 struggling with their seat.</w:t>
            </w:r>
          </w:p>
        </w:tc>
        <w:tc>
          <w:tcPr>
            <w:tcW w:w="2367" w:type="dxa"/>
          </w:tcPr>
          <w:p w14:paraId="634EBE98" w14:textId="34179340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62648B3A" w14:textId="005F3CCF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2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0FAC6BB2" w14:textId="77777777" w:rsidTr="0065361A">
        <w:tc>
          <w:tcPr>
            <w:tcW w:w="727" w:type="dxa"/>
          </w:tcPr>
          <w:p w14:paraId="16392C6E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5</w:t>
            </w:r>
          </w:p>
        </w:tc>
        <w:tc>
          <w:tcPr>
            <w:tcW w:w="11459" w:type="dxa"/>
          </w:tcPr>
          <w:p w14:paraId="35EA1E56" w14:textId="77777777" w:rsid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"The Horse: The Epic History of Our Noble Companion" by Wendy Williams:</w:t>
            </w:r>
          </w:p>
          <w:p w14:paraId="1DD257D0" w14:textId="11D51097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An engaging exploration of the deep historical connection between humans and horses, spanning from ancient times to the present day.</w:t>
            </w:r>
          </w:p>
        </w:tc>
        <w:tc>
          <w:tcPr>
            <w:tcW w:w="2367" w:type="dxa"/>
          </w:tcPr>
          <w:p w14:paraId="66344CDB" w14:textId="2A1A9656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297F94CA" w14:textId="6D254451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3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23450148" w14:textId="77777777" w:rsidTr="0065361A">
        <w:tc>
          <w:tcPr>
            <w:tcW w:w="727" w:type="dxa"/>
          </w:tcPr>
          <w:p w14:paraId="64AC462E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6</w:t>
            </w:r>
          </w:p>
        </w:tc>
        <w:tc>
          <w:tcPr>
            <w:tcW w:w="11459" w:type="dxa"/>
          </w:tcPr>
          <w:p w14:paraId="4539ABA2" w14:textId="6F84D386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"Cherry Hill's </w:t>
            </w:r>
            <w:proofErr w:type="spellStart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Horsekeeping</w:t>
            </w:r>
            <w:proofErr w:type="spellEnd"/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Almanac: The Essential Month-by-Month Guide for Everyone Who Keeps or Cares for Horses" by Cherry Hill:</w:t>
            </w:r>
          </w:p>
          <w:p w14:paraId="4F900A5D" w14:textId="09E61EFA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 practical guide offering seasonal tips and advice on horse care, health, and training throughout the year.</w:t>
            </w:r>
          </w:p>
        </w:tc>
        <w:tc>
          <w:tcPr>
            <w:tcW w:w="2367" w:type="dxa"/>
          </w:tcPr>
          <w:p w14:paraId="766A37EF" w14:textId="04EC73AE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63EA6BC6" w14:textId="6DAC62EB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4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71590179" w14:textId="77777777" w:rsidTr="0065361A">
        <w:tc>
          <w:tcPr>
            <w:tcW w:w="727" w:type="dxa"/>
          </w:tcPr>
          <w:p w14:paraId="294EF622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7</w:t>
            </w:r>
          </w:p>
        </w:tc>
        <w:tc>
          <w:tcPr>
            <w:tcW w:w="11459" w:type="dxa"/>
          </w:tcPr>
          <w:p w14:paraId="7A1664C3" w14:textId="55E7BD5C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"Horses Never Lie: The Heart of Passive Leadership" by Mark Rashid:</w:t>
            </w:r>
          </w:p>
          <w:p w14:paraId="452ADCFD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Rashid shares his experiences and wisdom on building a strong bond with horses through understanding and respect.</w:t>
            </w:r>
          </w:p>
          <w:p w14:paraId="6980BB60" w14:textId="4134DAFC" w:rsidR="003551E5" w:rsidRPr="003551E5" w:rsidRDefault="003551E5" w:rsidP="00A9768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551E5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comments above</w:t>
            </w:r>
          </w:p>
        </w:tc>
        <w:tc>
          <w:tcPr>
            <w:tcW w:w="2367" w:type="dxa"/>
          </w:tcPr>
          <w:p w14:paraId="1CAD3156" w14:textId="77777777" w:rsidR="0065361A" w:rsidRPr="00A97683" w:rsidRDefault="0065361A" w:rsidP="00A97683">
            <w:pPr>
              <w:pStyle w:val="Heading2"/>
              <w:spacing w:line="276" w:lineRule="auto"/>
              <w:rPr>
                <w:rStyle w:val="Hyperlink"/>
                <w:rFonts w:cstheme="majorHAnsi"/>
                <w:sz w:val="24"/>
                <w:szCs w:val="24"/>
              </w:rPr>
            </w:pPr>
            <w:hyperlink r:id="rId25" w:history="1">
              <w:r w:rsidRPr="00A97683">
                <w:rPr>
                  <w:rStyle w:val="Hyperlink"/>
                  <w:rFonts w:cstheme="majorHAnsi"/>
                  <w:sz w:val="24"/>
                  <w:szCs w:val="24"/>
                </w:rPr>
                <w:t>Amazone</w:t>
              </w:r>
            </w:hyperlink>
          </w:p>
          <w:p w14:paraId="0AA13FA6" w14:textId="6AEC54BE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361A" w:rsidRPr="00A97683" w14:paraId="69AE370A" w14:textId="77777777" w:rsidTr="0065361A">
        <w:tc>
          <w:tcPr>
            <w:tcW w:w="727" w:type="dxa"/>
          </w:tcPr>
          <w:p w14:paraId="7E9A641B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8</w:t>
            </w:r>
          </w:p>
        </w:tc>
        <w:tc>
          <w:tcPr>
            <w:tcW w:w="11459" w:type="dxa"/>
          </w:tcPr>
          <w:p w14:paraId="67A4C7B2" w14:textId="63D6ACA4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"The Eighty-Dollar Champion: Snowman, the Horse That Inspired a Nation" by Elizabeth Letts:</w:t>
            </w:r>
          </w:p>
          <w:p w14:paraId="5A9A5907" w14:textId="77777777" w:rsidR="0065361A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 xml:space="preserve"> Chronicles the heartwarming and inspiring story of an unlikely show jumping champion, highlighting the powerful connection between a man and his horse.</w:t>
            </w:r>
          </w:p>
          <w:p w14:paraId="134EF46A" w14:textId="3F3FCB15" w:rsidR="003551E5" w:rsidRPr="00A97683" w:rsidRDefault="003551E5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1E5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Gaby’s comments: Most gorgeous story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 how a </w:t>
            </w:r>
            <w:r w:rsidRPr="003551E5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horse captur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>ed</w:t>
            </w:r>
            <w:r w:rsidRPr="003551E5"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 a nation</w:t>
            </w:r>
            <w:r>
              <w:rPr>
                <w:rFonts w:asciiTheme="majorHAnsi" w:hAnsiTheme="majorHAnsi" w:cstheme="majorHAnsi"/>
                <w:i/>
                <w:iCs/>
                <w:color w:val="7030A0"/>
                <w:sz w:val="24"/>
                <w:szCs w:val="24"/>
              </w:rPr>
              <w:t xml:space="preserve">. That is why we love them. </w:t>
            </w:r>
          </w:p>
        </w:tc>
        <w:tc>
          <w:tcPr>
            <w:tcW w:w="2367" w:type="dxa"/>
          </w:tcPr>
          <w:p w14:paraId="3519DC82" w14:textId="1C7A9654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57032F7E" w14:textId="343FD814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6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0FBF722B" w14:textId="77777777" w:rsidTr="0065361A">
        <w:tc>
          <w:tcPr>
            <w:tcW w:w="727" w:type="dxa"/>
          </w:tcPr>
          <w:p w14:paraId="5B826122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9</w:t>
            </w:r>
          </w:p>
        </w:tc>
        <w:tc>
          <w:tcPr>
            <w:tcW w:w="11459" w:type="dxa"/>
          </w:tcPr>
          <w:p w14:paraId="72070030" w14:textId="2C076BC8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"The Principles of Riding" by German National Equestrian Federation (FN):</w:t>
            </w:r>
          </w:p>
          <w:p w14:paraId="6AD35C3B" w14:textId="2446AB12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 comprehensive guide to classical riding principles, providing valuable insights into horse training and rider development.</w:t>
            </w:r>
          </w:p>
        </w:tc>
        <w:tc>
          <w:tcPr>
            <w:tcW w:w="2367" w:type="dxa"/>
          </w:tcPr>
          <w:p w14:paraId="089A5FF5" w14:textId="2C9BBDD4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498621D8" w14:textId="27E2FA69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7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  <w:tr w:rsidR="0065361A" w:rsidRPr="00A97683" w14:paraId="0DDDE8DC" w14:textId="77777777" w:rsidTr="0065361A">
        <w:tc>
          <w:tcPr>
            <w:tcW w:w="727" w:type="dxa"/>
          </w:tcPr>
          <w:p w14:paraId="3E8B9A56" w14:textId="77777777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  <w:r w:rsidRPr="00A97683">
              <w:rPr>
                <w:rFonts w:cstheme="majorHAnsi"/>
                <w:sz w:val="24"/>
                <w:szCs w:val="24"/>
              </w:rPr>
              <w:t>10</w:t>
            </w:r>
          </w:p>
        </w:tc>
        <w:tc>
          <w:tcPr>
            <w:tcW w:w="11459" w:type="dxa"/>
          </w:tcPr>
          <w:p w14:paraId="78A8A997" w14:textId="3333C343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"The Soul of a Horse: Life Lessons from the Herd" by Joe Camp:</w:t>
            </w:r>
          </w:p>
          <w:p w14:paraId="797F0C59" w14:textId="1726182E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7683">
              <w:rPr>
                <w:rFonts w:asciiTheme="majorHAnsi" w:hAnsiTheme="majorHAnsi" w:cstheme="majorHAnsi"/>
                <w:sz w:val="24"/>
                <w:szCs w:val="24"/>
              </w:rPr>
              <w:t>An exploration of the author's experiences with horses, focusing on the lessons learned about life, love, and the deep connection between humans and horses.</w:t>
            </w:r>
          </w:p>
          <w:p w14:paraId="23048D81" w14:textId="77777777" w:rsidR="0065361A" w:rsidRPr="00A97683" w:rsidRDefault="0065361A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E0A6B12" w14:textId="21857CDC" w:rsidR="0065361A" w:rsidRPr="00A97683" w:rsidRDefault="0065361A" w:rsidP="00A97683">
            <w:pPr>
              <w:pStyle w:val="Heading2"/>
              <w:spacing w:line="276" w:lineRule="auto"/>
              <w:rPr>
                <w:rFonts w:cstheme="majorHAnsi"/>
                <w:sz w:val="24"/>
                <w:szCs w:val="24"/>
              </w:rPr>
            </w:pPr>
          </w:p>
          <w:p w14:paraId="00B56276" w14:textId="5B5C7ABA" w:rsidR="0065361A" w:rsidRPr="00A97683" w:rsidRDefault="008903A1" w:rsidP="00A9768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8" w:history="1">
              <w:r w:rsidR="0065361A" w:rsidRPr="008903A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Amazone</w:t>
              </w:r>
            </w:hyperlink>
          </w:p>
        </w:tc>
      </w:tr>
    </w:tbl>
    <w:p w14:paraId="4B90C427" w14:textId="307ED086" w:rsidR="00EA5309" w:rsidRDefault="00EA5309" w:rsidP="00EA5309"/>
    <w:p w14:paraId="13088688" w14:textId="4A4718F9" w:rsidR="00D717A4" w:rsidRPr="007C6B20" w:rsidRDefault="003551E5" w:rsidP="00EF5E9E">
      <w:pPr>
        <w:rPr>
          <w:rStyle w:val="Hyperlink"/>
        </w:rPr>
      </w:pPr>
      <w:r>
        <w:t xml:space="preserve">If you are keen to get my personal book list send me an email </w:t>
      </w:r>
      <w:hyperlink r:id="rId29" w:history="1">
        <w:r w:rsidRPr="003551E5">
          <w:rPr>
            <w:rStyle w:val="Hyperlink"/>
          </w:rPr>
          <w:t>FTP Coaching</w:t>
        </w:r>
      </w:hyperlink>
      <w:r>
        <w:t xml:space="preserve"> and I will send it to you.  Enjoy reading and share your thoughts on </w:t>
      </w:r>
      <w:r w:rsidR="007C6B20">
        <w:fldChar w:fldCharType="begin"/>
      </w:r>
      <w:r w:rsidR="007C6B20">
        <w:instrText>HYPERLINK "https://www.facebook.com/FTPGabyDoebeli"</w:instrText>
      </w:r>
      <w:r w:rsidR="007C6B20">
        <w:fldChar w:fldCharType="separate"/>
      </w:r>
      <w:r w:rsidRPr="007C6B20">
        <w:rPr>
          <w:rStyle w:val="Hyperlink"/>
        </w:rPr>
        <w:t xml:space="preserve">my </w:t>
      </w:r>
      <w:proofErr w:type="spellStart"/>
      <w:r w:rsidRPr="007C6B20">
        <w:rPr>
          <w:rStyle w:val="Hyperlink"/>
        </w:rPr>
        <w:t>fac</w:t>
      </w:r>
      <w:r w:rsidRPr="007C6B20">
        <w:rPr>
          <w:rStyle w:val="Hyperlink"/>
        </w:rPr>
        <w:t>e</w:t>
      </w:r>
      <w:r w:rsidRPr="007C6B20">
        <w:rPr>
          <w:rStyle w:val="Hyperlink"/>
        </w:rPr>
        <w:t>book</w:t>
      </w:r>
      <w:proofErr w:type="spellEnd"/>
      <w:r w:rsidRPr="007C6B20">
        <w:rPr>
          <w:rStyle w:val="Hyperlink"/>
        </w:rPr>
        <w:t xml:space="preserve"> page. </w:t>
      </w:r>
      <w:r w:rsidR="007C6B20" w:rsidRPr="007C6B20">
        <w:rPr>
          <w:rStyle w:val="Hyperlink"/>
        </w:rPr>
        <w:t>FTP Coaching.</w:t>
      </w:r>
    </w:p>
    <w:p w14:paraId="587244ED" w14:textId="55905B5A" w:rsidR="00EA5309" w:rsidRDefault="007C6B20" w:rsidP="00EA5309">
      <w:r>
        <w:lastRenderedPageBreak/>
        <w:fldChar w:fldCharType="end"/>
      </w:r>
    </w:p>
    <w:sectPr w:rsidR="00EA5309" w:rsidSect="00D84650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6183" w14:textId="77777777" w:rsidR="003204B8" w:rsidRDefault="003204B8" w:rsidP="003204B8">
      <w:pPr>
        <w:spacing w:after="0" w:line="240" w:lineRule="auto"/>
      </w:pPr>
      <w:r>
        <w:separator/>
      </w:r>
    </w:p>
  </w:endnote>
  <w:endnote w:type="continuationSeparator" w:id="0">
    <w:p w14:paraId="12809310" w14:textId="77777777" w:rsidR="003204B8" w:rsidRDefault="003204B8" w:rsidP="0032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A50" w14:textId="77777777" w:rsidR="003204B8" w:rsidRDefault="003204B8" w:rsidP="003204B8">
      <w:pPr>
        <w:spacing w:after="0" w:line="240" w:lineRule="auto"/>
      </w:pPr>
      <w:r>
        <w:separator/>
      </w:r>
    </w:p>
  </w:footnote>
  <w:footnote w:type="continuationSeparator" w:id="0">
    <w:p w14:paraId="5E93642D" w14:textId="77777777" w:rsidR="003204B8" w:rsidRDefault="003204B8" w:rsidP="0032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FB1" w14:textId="49AA310A" w:rsidR="003204B8" w:rsidRDefault="003551E5">
    <w:pPr>
      <w:pStyle w:val="Header"/>
    </w:pPr>
    <w:r w:rsidRPr="003551E5">
      <w:drawing>
        <wp:anchor distT="0" distB="0" distL="114300" distR="114300" simplePos="0" relativeHeight="251658240" behindDoc="1" locked="0" layoutInCell="1" allowOverlap="1" wp14:anchorId="67117819" wp14:editId="5CA264F9">
          <wp:simplePos x="0" y="0"/>
          <wp:positionH relativeFrom="column">
            <wp:posOffset>8743950</wp:posOffset>
          </wp:positionH>
          <wp:positionV relativeFrom="paragraph">
            <wp:posOffset>-306705</wp:posOffset>
          </wp:positionV>
          <wp:extent cx="762331" cy="876300"/>
          <wp:effectExtent l="0" t="0" r="0" b="0"/>
          <wp:wrapTight wrapText="bothSides">
            <wp:wrapPolygon edited="0">
              <wp:start x="0" y="0"/>
              <wp:lineTo x="0" y="21130"/>
              <wp:lineTo x="21060" y="21130"/>
              <wp:lineTo x="21060" y="0"/>
              <wp:lineTo x="0" y="0"/>
            </wp:wrapPolygon>
          </wp:wrapTight>
          <wp:docPr id="665113199" name="Picture 1" descr="A logo of a hors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113199" name="Picture 1" descr="A logo of a horse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31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4B8">
      <w:t xml:space="preserve">FTP Coaching’s Affiliate Disclosure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91C"/>
    <w:multiLevelType w:val="multilevel"/>
    <w:tmpl w:val="249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4D31"/>
    <w:multiLevelType w:val="hybridMultilevel"/>
    <w:tmpl w:val="1D8256EC"/>
    <w:lvl w:ilvl="0" w:tplc="01BC0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F6A"/>
    <w:multiLevelType w:val="hybridMultilevel"/>
    <w:tmpl w:val="F47821F4"/>
    <w:lvl w:ilvl="0" w:tplc="01BC0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4C07"/>
    <w:multiLevelType w:val="hybridMultilevel"/>
    <w:tmpl w:val="F4C2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37263">
    <w:abstractNumId w:val="0"/>
  </w:num>
  <w:num w:numId="2" w16cid:durableId="1741555427">
    <w:abstractNumId w:val="3"/>
  </w:num>
  <w:num w:numId="3" w16cid:durableId="2074884269">
    <w:abstractNumId w:val="2"/>
  </w:num>
  <w:num w:numId="4" w16cid:durableId="93443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D"/>
    <w:rsid w:val="002B45E0"/>
    <w:rsid w:val="003204B8"/>
    <w:rsid w:val="00321A03"/>
    <w:rsid w:val="003551E5"/>
    <w:rsid w:val="004A7C1D"/>
    <w:rsid w:val="006307ED"/>
    <w:rsid w:val="0063675D"/>
    <w:rsid w:val="0065361A"/>
    <w:rsid w:val="006F14B7"/>
    <w:rsid w:val="0070166D"/>
    <w:rsid w:val="007C0539"/>
    <w:rsid w:val="007C6B20"/>
    <w:rsid w:val="00814ECD"/>
    <w:rsid w:val="008903A1"/>
    <w:rsid w:val="008B75B2"/>
    <w:rsid w:val="009C46C8"/>
    <w:rsid w:val="00A36837"/>
    <w:rsid w:val="00A97683"/>
    <w:rsid w:val="00BE4A39"/>
    <w:rsid w:val="00D27B28"/>
    <w:rsid w:val="00D717A4"/>
    <w:rsid w:val="00D84650"/>
    <w:rsid w:val="00EA5309"/>
    <w:rsid w:val="00E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046D"/>
  <w15:chartTrackingRefBased/>
  <w15:docId w15:val="{7C5D70C1-E2B8-44DD-A03A-6C9BCBF5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70166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6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66D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016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21A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1A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8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B8"/>
  </w:style>
  <w:style w:type="paragraph" w:styleId="Footer">
    <w:name w:val="footer"/>
    <w:basedOn w:val="Normal"/>
    <w:link w:val="FooterChar"/>
    <w:uiPriority w:val="99"/>
    <w:unhideWhenUsed/>
    <w:rsid w:val="00320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B8"/>
  </w:style>
  <w:style w:type="character" w:styleId="Hyperlink">
    <w:name w:val="Hyperlink"/>
    <w:basedOn w:val="DefaultParagraphFont"/>
    <w:uiPriority w:val="99"/>
    <w:unhideWhenUsed/>
    <w:rsid w:val="008B7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88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69787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15192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766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7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8435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31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128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89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191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897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49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HmCnwA" TargetMode="External"/><Relationship Id="rId13" Type="http://schemas.openxmlformats.org/officeDocument/2006/relationships/hyperlink" Target="The%20Rider's%20Balance:%20Understanding%20the%20Weight%20Aids%20in%20Pictures%22%20by%20Sylvia%20Loch" TargetMode="External"/><Relationship Id="rId18" Type="http://schemas.openxmlformats.org/officeDocument/2006/relationships/hyperlink" Target="https://amzn.to/47J0K2k" TargetMode="External"/><Relationship Id="rId26" Type="http://schemas.openxmlformats.org/officeDocument/2006/relationships/hyperlink" Target="https://amzn.to/47JQb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to/3StNbj7" TargetMode="External"/><Relationship Id="rId7" Type="http://schemas.openxmlformats.org/officeDocument/2006/relationships/hyperlink" Target="https://amzn.to/3S2PbgM" TargetMode="External"/><Relationship Id="rId12" Type="http://schemas.openxmlformats.org/officeDocument/2006/relationships/hyperlink" Target="https://amzn.to/3U8IfBt" TargetMode="External"/><Relationship Id="rId17" Type="http://schemas.openxmlformats.org/officeDocument/2006/relationships/hyperlink" Target="https://amzn.to/3u0qEAY" TargetMode="External"/><Relationship Id="rId25" Type="http://schemas.openxmlformats.org/officeDocument/2006/relationships/hyperlink" Target="https://amzn.to/3tTFI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zn.to/3U8fYeg" TargetMode="External"/><Relationship Id="rId20" Type="http://schemas.openxmlformats.org/officeDocument/2006/relationships/hyperlink" Target="https://amzn.to/3SrkNhq" TargetMode="External"/><Relationship Id="rId29" Type="http://schemas.openxmlformats.org/officeDocument/2006/relationships/hyperlink" Target="https://ftp-coaching.com/contact-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42nRfot" TargetMode="External"/><Relationship Id="rId24" Type="http://schemas.openxmlformats.org/officeDocument/2006/relationships/hyperlink" Target="https://amzn.to/3Ub1Gc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mzn.to/3SoQLee" TargetMode="External"/><Relationship Id="rId23" Type="http://schemas.openxmlformats.org/officeDocument/2006/relationships/hyperlink" Target="https://amzn.to/3SrJzOq" TargetMode="External"/><Relationship Id="rId28" Type="http://schemas.openxmlformats.org/officeDocument/2006/relationships/hyperlink" Target="https://amzn.to/3vJNAVw" TargetMode="External"/><Relationship Id="rId10" Type="http://schemas.openxmlformats.org/officeDocument/2006/relationships/hyperlink" Target="https://amzn.to/3vJM31I" TargetMode="External"/><Relationship Id="rId19" Type="http://schemas.openxmlformats.org/officeDocument/2006/relationships/hyperlink" Target="https://amzn.to/48WGVp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zn.to/47GAfdT" TargetMode="External"/><Relationship Id="rId14" Type="http://schemas.openxmlformats.org/officeDocument/2006/relationships/hyperlink" Target="https://amzn.to/48FNNYB" TargetMode="External"/><Relationship Id="rId22" Type="http://schemas.openxmlformats.org/officeDocument/2006/relationships/hyperlink" Target="https://amzn.to/4b2heFN" TargetMode="External"/><Relationship Id="rId27" Type="http://schemas.openxmlformats.org/officeDocument/2006/relationships/hyperlink" Target="https://amzn.to/3u0qEAY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tp-coaching.com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Doebeli</dc:creator>
  <cp:keywords/>
  <dc:description/>
  <cp:lastModifiedBy>Gaby Doebeli</cp:lastModifiedBy>
  <cp:revision>4</cp:revision>
  <dcterms:created xsi:type="dcterms:W3CDTF">2024-01-15T08:06:00Z</dcterms:created>
  <dcterms:modified xsi:type="dcterms:W3CDTF">2024-01-22T00:39:00Z</dcterms:modified>
</cp:coreProperties>
</file>